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315" w:rsidRPr="00670C6C" w:rsidRDefault="00662315" w:rsidP="00662315">
      <w:pPr>
        <w:spacing w:after="200" w:line="360" w:lineRule="auto"/>
        <w:jc w:val="both"/>
        <w:rPr>
          <w:rFonts w:ascii="Arial" w:hAnsi="Arial" w:cs="Times New Roman"/>
          <w:b/>
        </w:rPr>
      </w:pPr>
      <w:bookmarkStart w:id="0" w:name="_GoBack"/>
      <w:bookmarkEnd w:id="0"/>
      <w:r w:rsidRPr="00670C6C">
        <w:rPr>
          <w:rFonts w:ascii="Arial" w:hAnsi="Arial" w:cs="Times New Roman"/>
          <w:b/>
        </w:rPr>
        <w:t>Conclusions</w:t>
      </w:r>
    </w:p>
    <w:p w:rsidR="00662315" w:rsidRPr="00670C6C" w:rsidRDefault="00662315" w:rsidP="00662315">
      <w:pPr>
        <w:spacing w:after="200" w:line="360" w:lineRule="auto"/>
        <w:jc w:val="both"/>
        <w:rPr>
          <w:rFonts w:ascii="Arial" w:hAnsi="Arial" w:cs="Times New Roman"/>
          <w:b/>
        </w:rPr>
      </w:pPr>
    </w:p>
    <w:p w:rsidR="005D7173" w:rsidRPr="00670C6C" w:rsidRDefault="00662315" w:rsidP="00662315">
      <w:pPr>
        <w:spacing w:after="200" w:line="360" w:lineRule="auto"/>
        <w:jc w:val="both"/>
        <w:rPr>
          <w:rFonts w:ascii="Arial" w:hAnsi="Arial" w:cs="Times New Roman"/>
        </w:rPr>
      </w:pPr>
      <w:r w:rsidRPr="00670C6C">
        <w:rPr>
          <w:rFonts w:ascii="Arial" w:hAnsi="Arial" w:cs="Times New Roman"/>
        </w:rPr>
        <w:t>In the current study, the effect of angular deviation out of plane angle β and in plane angle α on magnetic domain structure and magnetic performance were investigated. It was evident that even with deviation as high as 2.8° or even 6.1° out of plan, β, the sample did not have any supplementary. The reason why it did not show any supplementary domain is that they are usually found in beta angle of 1 degree or higher but our case there was none.  Also, the grain boundary mis</w:t>
      </w:r>
      <w:r w:rsidR="00ED2105" w:rsidRPr="00670C6C">
        <w:rPr>
          <w:rFonts w:ascii="Arial" w:hAnsi="Arial" w:cs="Times New Roman"/>
        </w:rPr>
        <w:t>-</w:t>
      </w:r>
      <w:r w:rsidRPr="00670C6C">
        <w:rPr>
          <w:rFonts w:ascii="Arial" w:hAnsi="Arial" w:cs="Times New Roman"/>
        </w:rPr>
        <w:t>orientation angle</w:t>
      </w:r>
      <w:r w:rsidR="00ED2105" w:rsidRPr="00670C6C">
        <w:rPr>
          <w:rFonts w:ascii="Arial" w:hAnsi="Arial" w:cs="Times New Roman"/>
        </w:rPr>
        <w:t xml:space="preserve"> have </w:t>
      </w:r>
      <w:r w:rsidRPr="00670C6C">
        <w:rPr>
          <w:rFonts w:ascii="Arial" w:hAnsi="Arial" w:cs="Times New Roman"/>
        </w:rPr>
        <w:t xml:space="preserve"> influence on the continuation</w:t>
      </w:r>
      <w:r w:rsidR="00ED2105" w:rsidRPr="00670C6C">
        <w:rPr>
          <w:rFonts w:ascii="Arial" w:hAnsi="Arial" w:cs="Times New Roman"/>
        </w:rPr>
        <w:t xml:space="preserve"> or </w:t>
      </w:r>
      <w:r w:rsidRPr="00670C6C">
        <w:rPr>
          <w:rFonts w:ascii="Arial" w:hAnsi="Arial" w:cs="Times New Roman"/>
        </w:rPr>
        <w:t>transfer</w:t>
      </w:r>
      <w:r w:rsidR="00ED2105" w:rsidRPr="00670C6C">
        <w:rPr>
          <w:rFonts w:ascii="Arial" w:hAnsi="Arial" w:cs="Times New Roman"/>
        </w:rPr>
        <w:t xml:space="preserve"> of the magnetic pattern. This is </w:t>
      </w:r>
      <w:r w:rsidRPr="00670C6C">
        <w:rPr>
          <w:rFonts w:ascii="Arial" w:hAnsi="Arial" w:cs="Times New Roman"/>
        </w:rPr>
        <w:t>where low angle grain boundary seen permitting the pattern to pass undisturbed between adjacent grains. The majority of grain boundaries in samples with lower magnetic performance are high grain boundaries, in which it might be contributing in higher magnetic losses. Statistical tools used for orientation quality comparison, linking range of distribution and deviation from the average angular deviation to magnetic performance. Samples with tight distribution around low average value and lower distribution range have better magnetic losses and permeability</w:t>
      </w:r>
      <w:r w:rsidR="005D7173" w:rsidRPr="00670C6C">
        <w:rPr>
          <w:rFonts w:ascii="Arial" w:hAnsi="Arial" w:cs="Times New Roman"/>
        </w:rPr>
        <w:t>.</w:t>
      </w:r>
    </w:p>
    <w:p w:rsidR="00662315" w:rsidRPr="00670C6C" w:rsidRDefault="005D7173" w:rsidP="00662315">
      <w:pPr>
        <w:spacing w:after="200" w:line="360" w:lineRule="auto"/>
        <w:jc w:val="both"/>
        <w:rPr>
          <w:rFonts w:ascii="Arial" w:hAnsi="Arial" w:cs="Times New Roman"/>
        </w:rPr>
      </w:pPr>
      <w:r w:rsidRPr="00670C6C">
        <w:rPr>
          <w:rFonts w:ascii="Arial" w:hAnsi="Arial" w:cs="Times New Roman"/>
        </w:rPr>
        <w:t xml:space="preserve">The </w:t>
      </w:r>
      <w:r w:rsidR="00662315" w:rsidRPr="00670C6C">
        <w:rPr>
          <w:rFonts w:ascii="Arial" w:hAnsi="Arial" w:cs="Times New Roman"/>
        </w:rPr>
        <w:t xml:space="preserve">sample thickness </w:t>
      </w:r>
      <w:r w:rsidRPr="00670C6C">
        <w:rPr>
          <w:rFonts w:ascii="Arial" w:hAnsi="Arial" w:cs="Times New Roman"/>
        </w:rPr>
        <w:t xml:space="preserve">leads to </w:t>
      </w:r>
      <w:r w:rsidR="00662315" w:rsidRPr="00670C6C">
        <w:rPr>
          <w:rFonts w:ascii="Arial" w:hAnsi="Arial" w:cs="Times New Roman"/>
        </w:rPr>
        <w:t>the magnetic performance due to larger Eddy loss specially thicker grades, while slightly thicker sample 0.27mm, can outperform thinner samples 0.23mm with tight distribution around the average angular deviation and lower distribution range.</w:t>
      </w:r>
    </w:p>
    <w:p w:rsidR="00662315" w:rsidRPr="00670C6C" w:rsidRDefault="00662315"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662315" w:rsidRPr="00670C6C" w:rsidRDefault="00662315" w:rsidP="00662315">
      <w:pPr>
        <w:spacing w:after="200" w:line="360" w:lineRule="auto"/>
        <w:jc w:val="both"/>
        <w:rPr>
          <w:rFonts w:ascii="Arial" w:hAnsi="Arial" w:cs="Times New Roman"/>
        </w:rPr>
      </w:pPr>
    </w:p>
    <w:p w:rsidR="005D7173" w:rsidRPr="00670C6C" w:rsidRDefault="005D7173" w:rsidP="00662315">
      <w:pPr>
        <w:spacing w:after="200" w:line="360" w:lineRule="auto"/>
        <w:jc w:val="both"/>
        <w:rPr>
          <w:rFonts w:ascii="Arial" w:hAnsi="Arial" w:cs="Times New Roman"/>
        </w:rPr>
      </w:pPr>
    </w:p>
    <w:p w:rsidR="00662315" w:rsidRPr="00670C6C" w:rsidRDefault="00662315" w:rsidP="00662315">
      <w:pPr>
        <w:spacing w:after="200" w:line="360" w:lineRule="auto"/>
        <w:jc w:val="both"/>
        <w:rPr>
          <w:rFonts w:ascii="Arial" w:hAnsi="Arial" w:cs="Times New Roman"/>
        </w:rPr>
      </w:pPr>
    </w:p>
    <w:p w:rsidR="00662315" w:rsidRPr="00670C6C" w:rsidRDefault="00662315" w:rsidP="00662315">
      <w:pPr>
        <w:spacing w:after="200" w:line="360" w:lineRule="auto"/>
        <w:jc w:val="both"/>
        <w:rPr>
          <w:rFonts w:ascii="Arial" w:hAnsi="Arial" w:cs="Times New Roman"/>
          <w:b/>
        </w:rPr>
      </w:pPr>
      <w:r w:rsidRPr="00670C6C">
        <w:rPr>
          <w:rFonts w:ascii="Arial" w:hAnsi="Arial" w:cs="Times New Roman"/>
          <w:b/>
        </w:rPr>
        <w:t>References</w:t>
      </w:r>
    </w:p>
    <w:p w:rsidR="00662315" w:rsidRPr="00670C6C" w:rsidRDefault="00662315" w:rsidP="00662315">
      <w:pPr>
        <w:spacing w:after="200" w:line="360" w:lineRule="auto"/>
        <w:jc w:val="both"/>
        <w:rPr>
          <w:rFonts w:ascii="Arial" w:hAnsi="Arial" w:cs="Times New Roman"/>
        </w:rPr>
      </w:pP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rPr>
        <w:fldChar w:fldCharType="begin" w:fldLock="1"/>
      </w:r>
      <w:r w:rsidRPr="00670C6C">
        <w:rPr>
          <w:rFonts w:ascii="Arial" w:hAnsi="Arial" w:cs="Times New Roman"/>
        </w:rPr>
        <w:instrText xml:space="preserve">ADDIN Mendeley Bibliography CSL_BIBLIOGRAPHY </w:instrText>
      </w:r>
      <w:r w:rsidRPr="00670C6C">
        <w:rPr>
          <w:rFonts w:ascii="Arial" w:hAnsi="Arial" w:cs="Times New Roman"/>
        </w:rPr>
        <w:fldChar w:fldCharType="separate"/>
      </w:r>
      <w:r w:rsidRPr="00670C6C">
        <w:rPr>
          <w:rFonts w:ascii="Arial" w:hAnsi="Arial" w:cs="Times New Roman"/>
          <w:noProof/>
        </w:rPr>
        <w:t>[1]</w:t>
      </w:r>
      <w:r w:rsidRPr="00670C6C">
        <w:rPr>
          <w:rFonts w:ascii="Arial" w:hAnsi="Arial" w:cs="Times New Roman"/>
          <w:noProof/>
        </w:rPr>
        <w:tab/>
        <w:t xml:space="preserve">A. Morawiec, “On abnormal growth of Goss grains in grain-oriented silicon steel,” </w:t>
      </w:r>
      <w:r w:rsidRPr="00670C6C">
        <w:rPr>
          <w:rFonts w:ascii="Arial" w:hAnsi="Arial" w:cs="Times New Roman"/>
          <w:i/>
          <w:iCs/>
          <w:noProof/>
        </w:rPr>
        <w:t>Scr. Mater.</w:t>
      </w:r>
      <w:r w:rsidRPr="00670C6C">
        <w:rPr>
          <w:rFonts w:ascii="Arial" w:hAnsi="Arial" w:cs="Times New Roman"/>
          <w:noProof/>
        </w:rPr>
        <w:t>, vol. 64, no. 5, pp. 466–469, 2011.</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w:t>
      </w:r>
      <w:r w:rsidRPr="00670C6C">
        <w:rPr>
          <w:rFonts w:ascii="Arial" w:hAnsi="Arial" w:cs="Times New Roman"/>
          <w:noProof/>
        </w:rPr>
        <w:tab/>
        <w:t xml:space="preserve">J. W. Shilling and G. L. Houze, “Magnetic Properties and Domain Structure in Grain-Oriented 3% Si-Fe,” </w:t>
      </w:r>
      <w:r w:rsidRPr="00670C6C">
        <w:rPr>
          <w:rFonts w:ascii="Arial" w:hAnsi="Arial" w:cs="Times New Roman"/>
          <w:i/>
          <w:iCs/>
          <w:noProof/>
        </w:rPr>
        <w:t>IEEE Trans. Magn.</w:t>
      </w:r>
      <w:r w:rsidRPr="00670C6C">
        <w:rPr>
          <w:rFonts w:ascii="Arial" w:hAnsi="Arial" w:cs="Times New Roman"/>
          <w:noProof/>
        </w:rPr>
        <w:t>, vol. 10, no. 2, pp. 195–223, 1974.</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[3]</w:t>
      </w:r>
      <w:r w:rsidRPr="00670C6C">
        <w:rPr>
          <w:rFonts w:ascii="Arial" w:hAnsi="Arial" w:cs="Times New Roman"/>
          <w:noProof/>
        </w:rPr>
        <w:tab/>
        <w:t xml:space="preserve">A. a Almeida, D. L. Rodrigues-jr, L. S. P. Perassa, J. Leicht, and F. J. G. Landgraf, “Anomalous Loss Hysteresis Loop,” </w:t>
      </w:r>
      <w:r w:rsidRPr="00670C6C">
        <w:rPr>
          <w:rFonts w:ascii="Arial" w:hAnsi="Arial" w:cs="Times New Roman"/>
          <w:i/>
          <w:iCs/>
          <w:noProof/>
        </w:rPr>
        <w:t>Mater. Res.</w:t>
      </w:r>
      <w:r w:rsidRPr="00670C6C">
        <w:rPr>
          <w:rFonts w:ascii="Arial" w:hAnsi="Arial" w:cs="Times New Roman"/>
          <w:noProof/>
        </w:rPr>
        <w:t>, vol. 17, no. 2, pp. 3–6, 2014.</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[4]</w:t>
      </w:r>
      <w:r w:rsidRPr="00670C6C">
        <w:rPr>
          <w:rFonts w:ascii="Arial" w:hAnsi="Arial" w:cs="Times New Roman"/>
          <w:noProof/>
        </w:rPr>
        <w:tab/>
        <w:t xml:space="preserve">D. Dorner, S. Zaefferer, L. Lahn, and D. Raabe, “Overview of Microstructure and Microtexture Development in Grain-oriented Silicon Steel,” </w:t>
      </w:r>
      <w:r w:rsidRPr="00670C6C">
        <w:rPr>
          <w:rFonts w:ascii="Arial" w:hAnsi="Arial" w:cs="Times New Roman"/>
          <w:i/>
          <w:iCs/>
          <w:noProof/>
        </w:rPr>
        <w:t>J. Magn. Magn. Mater.</w:t>
      </w:r>
      <w:r w:rsidRPr="00670C6C">
        <w:rPr>
          <w:rFonts w:ascii="Arial" w:hAnsi="Arial" w:cs="Times New Roman"/>
          <w:noProof/>
        </w:rPr>
        <w:t>, vol. 304, no. 2, pp. 183–186, 2006.</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[5]</w:t>
      </w:r>
      <w:r w:rsidRPr="00670C6C">
        <w:rPr>
          <w:rFonts w:ascii="Arial" w:hAnsi="Arial" w:cs="Times New Roman"/>
          <w:noProof/>
        </w:rPr>
        <w:tab/>
        <w:t xml:space="preserve">T. Kubota, M. Fujikura, and Y. Ushigami, “Recent progress and future trend on grain-oriented silicon steel,” </w:t>
      </w:r>
      <w:r w:rsidRPr="00670C6C">
        <w:rPr>
          <w:rFonts w:ascii="Arial" w:hAnsi="Arial" w:cs="Times New Roman"/>
          <w:i/>
          <w:iCs/>
          <w:noProof/>
        </w:rPr>
        <w:t>J. Magn. Magn. Mater.</w:t>
      </w:r>
      <w:r w:rsidRPr="00670C6C">
        <w:rPr>
          <w:rFonts w:ascii="Arial" w:hAnsi="Arial" w:cs="Times New Roman"/>
          <w:noProof/>
        </w:rPr>
        <w:t>, vol. 215, pp. 69–73, 2000.</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[6]</w:t>
      </w:r>
      <w:r w:rsidRPr="00670C6C">
        <w:rPr>
          <w:rFonts w:ascii="Arial" w:hAnsi="Arial" w:cs="Times New Roman"/>
          <w:noProof/>
        </w:rPr>
        <w:tab/>
        <w:t xml:space="preserve">C. Gheorghies and A. Doniga, “Evolution of Texture in Grain Oriented Silicon Steels,” </w:t>
      </w:r>
      <w:r w:rsidRPr="00670C6C">
        <w:rPr>
          <w:rFonts w:ascii="Arial" w:hAnsi="Arial" w:cs="Times New Roman"/>
          <w:i/>
          <w:iCs/>
          <w:noProof/>
        </w:rPr>
        <w:t>J. Iron Steel Res. Int.</w:t>
      </w:r>
      <w:r w:rsidRPr="00670C6C">
        <w:rPr>
          <w:rFonts w:ascii="Arial" w:hAnsi="Arial" w:cs="Times New Roman"/>
          <w:noProof/>
        </w:rPr>
        <w:t>, vol. 16, no. 4, pp. 78–83, 2009.</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[7]</w:t>
      </w:r>
      <w:r w:rsidRPr="00670C6C">
        <w:rPr>
          <w:rFonts w:ascii="Arial" w:hAnsi="Arial" w:cs="Times New Roman"/>
          <w:noProof/>
        </w:rPr>
        <w:tab/>
        <w:t xml:space="preserve">M. Matsuo, “Review Texture Control in the Production of Grain Oriented Silicon Steels Grain Oriented Silicon Steels Texture Control for Improved Magnetic Properties,” </w:t>
      </w:r>
      <w:r w:rsidRPr="00670C6C">
        <w:rPr>
          <w:rFonts w:ascii="Arial" w:hAnsi="Arial" w:cs="Times New Roman"/>
          <w:i/>
          <w:iCs/>
          <w:noProof/>
        </w:rPr>
        <w:t>ISII Int.</w:t>
      </w:r>
      <w:r w:rsidRPr="00670C6C">
        <w:rPr>
          <w:rFonts w:ascii="Arial" w:hAnsi="Arial" w:cs="Times New Roman"/>
          <w:noProof/>
        </w:rPr>
        <w:t>, vol. 29, no. lO, pp. 809–827, 1989.</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[8]</w:t>
      </w:r>
      <w:r w:rsidRPr="00670C6C">
        <w:rPr>
          <w:rFonts w:ascii="Arial" w:hAnsi="Arial" w:cs="Times New Roman"/>
          <w:noProof/>
        </w:rPr>
        <w:tab/>
        <w:t xml:space="preserve">Y. Ushigami, M. Mizokami, M. Fujikura, T. Kubota, H. Fujii, and K. Murakami, “Recent development of low-loss grain-oriented silicon steel,” </w:t>
      </w:r>
      <w:r w:rsidRPr="00670C6C">
        <w:rPr>
          <w:rFonts w:ascii="Arial" w:hAnsi="Arial" w:cs="Times New Roman"/>
          <w:i/>
          <w:iCs/>
          <w:noProof/>
        </w:rPr>
        <w:t>J. Magn. Magn. Mater.</w:t>
      </w:r>
      <w:r w:rsidRPr="00670C6C">
        <w:rPr>
          <w:rFonts w:ascii="Arial" w:hAnsi="Arial" w:cs="Times New Roman"/>
          <w:noProof/>
        </w:rPr>
        <w:t>, vol. 254–255, pp. 307–314, 2003.</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[9]</w:t>
      </w:r>
      <w:r w:rsidRPr="00670C6C">
        <w:rPr>
          <w:rFonts w:ascii="Arial" w:hAnsi="Arial" w:cs="Times New Roman"/>
          <w:noProof/>
        </w:rPr>
        <w:tab/>
        <w:t xml:space="preserve">N. Takahashi, Y. Suga, and H. Kobayashi, “Recent developments in grain-oriented silicon-steel,” </w:t>
      </w:r>
      <w:r w:rsidRPr="00670C6C">
        <w:rPr>
          <w:rFonts w:ascii="Arial" w:hAnsi="Arial" w:cs="Times New Roman"/>
          <w:i/>
          <w:iCs/>
          <w:noProof/>
        </w:rPr>
        <w:t>J. Magn. Magn. Mater.</w:t>
      </w:r>
      <w:r w:rsidRPr="00670C6C">
        <w:rPr>
          <w:rFonts w:ascii="Arial" w:hAnsi="Arial" w:cs="Times New Roman"/>
          <w:noProof/>
        </w:rPr>
        <w:t>, vol. 160, pp. 98–101, 1996.</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[10]</w:t>
      </w:r>
      <w:r w:rsidRPr="00670C6C">
        <w:rPr>
          <w:rFonts w:ascii="Arial" w:hAnsi="Arial" w:cs="Times New Roman"/>
          <w:noProof/>
        </w:rPr>
        <w:tab/>
        <w:t xml:space="preserve">M. Imamura and T. Sasaki, “The status of domain theory for an investigation of magnetostriction and magnetization processes in grain-oriented si-fe sheets,” </w:t>
      </w:r>
      <w:r w:rsidRPr="00670C6C">
        <w:rPr>
          <w:rFonts w:ascii="Arial" w:hAnsi="Arial" w:cs="Times New Roman"/>
          <w:i/>
          <w:iCs/>
          <w:noProof/>
        </w:rPr>
        <w:t>Phys. Scr.</w:t>
      </w:r>
      <w:r w:rsidRPr="00670C6C">
        <w:rPr>
          <w:rFonts w:ascii="Arial" w:hAnsi="Arial" w:cs="Times New Roman"/>
          <w:noProof/>
        </w:rPr>
        <w:t>, vol. 1988, no. T24, pp. 29–35, 1988.</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[11]</w:t>
      </w:r>
      <w:r w:rsidRPr="00670C6C">
        <w:rPr>
          <w:rFonts w:ascii="Arial" w:hAnsi="Arial" w:cs="Times New Roman"/>
          <w:noProof/>
        </w:rPr>
        <w:tab/>
        <w:t xml:space="preserve">M. Imamura, S. Tadashi, and A. Saito, “Magnetization Process and Magnetostriction of a 4% Si-Fe single crystal close to (110)[001],” </w:t>
      </w:r>
      <w:r w:rsidRPr="00670C6C">
        <w:rPr>
          <w:rFonts w:ascii="Arial" w:hAnsi="Arial" w:cs="Times New Roman"/>
          <w:i/>
          <w:iCs/>
          <w:noProof/>
        </w:rPr>
        <w:t>Ieee</w:t>
      </w:r>
      <w:r w:rsidRPr="00670C6C">
        <w:rPr>
          <w:rFonts w:ascii="Arial" w:hAnsi="Arial" w:cs="Times New Roman"/>
          <w:noProof/>
        </w:rPr>
        <w:t>, vol. M, no. 5, 1981.</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[12]</w:t>
      </w:r>
      <w:r w:rsidRPr="00670C6C">
        <w:rPr>
          <w:rFonts w:ascii="Arial" w:hAnsi="Arial" w:cs="Times New Roman"/>
          <w:noProof/>
        </w:rPr>
        <w:tab/>
        <w:t xml:space="preserve">T. Nozawa, M. Mizogami, H. Mogi, and Y. Matsuo, “Magnetic properties and dynamic domain behavior in grain-oriented 3 % Si-Fe,” </w:t>
      </w:r>
      <w:r w:rsidRPr="00670C6C">
        <w:rPr>
          <w:rFonts w:ascii="Arial" w:hAnsi="Arial" w:cs="Times New Roman"/>
          <w:i/>
          <w:iCs/>
          <w:noProof/>
        </w:rPr>
        <w:t>IEEE Trans. Magn.</w:t>
      </w:r>
      <w:r w:rsidRPr="00670C6C">
        <w:rPr>
          <w:rFonts w:ascii="Arial" w:hAnsi="Arial" w:cs="Times New Roman"/>
          <w:noProof/>
        </w:rPr>
        <w:t>, vol. 32, no. 2, pp. 572–589, 1996.</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[13]</w:t>
      </w:r>
      <w:r w:rsidRPr="00670C6C">
        <w:rPr>
          <w:rFonts w:ascii="Arial" w:hAnsi="Arial" w:cs="Times New Roman"/>
          <w:noProof/>
        </w:rPr>
        <w:tab/>
        <w:t xml:space="preserve">S. Chikazumi and C. D. Graham, </w:t>
      </w:r>
      <w:r w:rsidRPr="00670C6C">
        <w:rPr>
          <w:rFonts w:ascii="Arial" w:hAnsi="Arial" w:cs="Times New Roman"/>
          <w:i/>
          <w:iCs/>
          <w:noProof/>
        </w:rPr>
        <w:t>Physics of Ferromagnetism 2e</w:t>
      </w:r>
      <w:r w:rsidRPr="00670C6C">
        <w:rPr>
          <w:rFonts w:ascii="Arial" w:hAnsi="Arial" w:cs="Times New Roman"/>
          <w:noProof/>
        </w:rPr>
        <w:t xml:space="preserve">, vol. 94. Oxford </w:t>
      </w:r>
      <w:r w:rsidRPr="00670C6C">
        <w:rPr>
          <w:rFonts w:ascii="Arial" w:hAnsi="Arial" w:cs="Times New Roman"/>
          <w:noProof/>
        </w:rPr>
        <w:lastRenderedPageBreak/>
        <w:t>University Press on Demand, 2009.</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[14]</w:t>
      </w:r>
      <w:r w:rsidRPr="00670C6C">
        <w:rPr>
          <w:rFonts w:ascii="Arial" w:hAnsi="Arial" w:cs="Times New Roman"/>
          <w:noProof/>
        </w:rPr>
        <w:tab/>
        <w:t xml:space="preserve">A. Hubert and R. Schäfer, </w:t>
      </w:r>
      <w:r w:rsidRPr="00670C6C">
        <w:rPr>
          <w:rFonts w:ascii="Arial" w:hAnsi="Arial" w:cs="Times New Roman"/>
          <w:i/>
          <w:iCs/>
          <w:noProof/>
        </w:rPr>
        <w:t>Magnetic domains: the analysis of magnetic microstructures</w:t>
      </w:r>
      <w:r w:rsidRPr="00670C6C">
        <w:rPr>
          <w:rFonts w:ascii="Arial" w:hAnsi="Arial" w:cs="Times New Roman"/>
          <w:noProof/>
        </w:rPr>
        <w:t>. Springer Science &amp; Business Media, 2008. city??</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[15]</w:t>
      </w:r>
      <w:r w:rsidRPr="00670C6C">
        <w:rPr>
          <w:rFonts w:ascii="Arial" w:hAnsi="Arial" w:cs="Times New Roman"/>
          <w:noProof/>
        </w:rPr>
        <w:tab/>
        <w:t xml:space="preserve">M. Gallaugher, N. Brodusch, R. Gauvin, and R. R. Chromik, “Magnetic domain structure and crystallographic orientation of electrical steels revealed by a forescatter detector and electron backscatter diffraction,” </w:t>
      </w:r>
      <w:r w:rsidRPr="00670C6C">
        <w:rPr>
          <w:rFonts w:ascii="Arial" w:hAnsi="Arial" w:cs="Times New Roman"/>
          <w:i/>
          <w:iCs/>
          <w:noProof/>
        </w:rPr>
        <w:t>Ultramicroscopy</w:t>
      </w:r>
      <w:r w:rsidRPr="00670C6C">
        <w:rPr>
          <w:rFonts w:ascii="Arial" w:hAnsi="Arial" w:cs="Times New Roman"/>
          <w:noProof/>
        </w:rPr>
        <w:t>, vol. 142, pp. 40–49, 2014.</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[16]</w:t>
      </w:r>
      <w:r w:rsidRPr="00670C6C">
        <w:rPr>
          <w:rFonts w:ascii="Arial" w:hAnsi="Arial" w:cs="Times New Roman"/>
          <w:noProof/>
        </w:rPr>
        <w:tab/>
        <w:t xml:space="preserve">T. Yamamoto, H. Nishizawa, and K. Tsuno, “High voltage scanning electron microscopy for observing magnetic domains,” </w:t>
      </w:r>
      <w:r w:rsidRPr="00670C6C">
        <w:rPr>
          <w:rFonts w:ascii="Arial" w:hAnsi="Arial" w:cs="Times New Roman"/>
          <w:i/>
          <w:iCs/>
          <w:noProof/>
        </w:rPr>
        <w:t>J. Phys. D. Appl. Phys.</w:t>
      </w:r>
      <w:r w:rsidRPr="00670C6C">
        <w:rPr>
          <w:rFonts w:ascii="Arial" w:hAnsi="Arial" w:cs="Times New Roman"/>
          <w:noProof/>
        </w:rPr>
        <w:t>, vol. 8, no. 9, pp. 18–21, 1975.</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[17]</w:t>
      </w:r>
      <w:r w:rsidRPr="00670C6C">
        <w:rPr>
          <w:rFonts w:ascii="Arial" w:hAnsi="Arial" w:cs="Times New Roman"/>
          <w:noProof/>
        </w:rPr>
        <w:tab/>
        <w:t xml:space="preserve">N. Bernier, E. Leunis, C. Furtado, T. Van De Putte, and G. Ban, “EBSD study of angular deviations from the Goss component in grain-oriented electrical steels,” </w:t>
      </w:r>
      <w:r w:rsidRPr="00670C6C">
        <w:rPr>
          <w:rFonts w:ascii="Arial" w:hAnsi="Arial" w:cs="Times New Roman"/>
          <w:i/>
          <w:iCs/>
          <w:noProof/>
        </w:rPr>
        <w:t>Micron</w:t>
      </w:r>
      <w:r w:rsidRPr="00670C6C">
        <w:rPr>
          <w:rFonts w:ascii="Arial" w:hAnsi="Arial" w:cs="Times New Roman"/>
          <w:noProof/>
        </w:rPr>
        <w:t>, vol. 54–55, pp. 43–51, 2013.</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[18]</w:t>
      </w:r>
      <w:r w:rsidRPr="00670C6C">
        <w:rPr>
          <w:rFonts w:ascii="Arial" w:hAnsi="Arial" w:cs="Times New Roman"/>
          <w:noProof/>
        </w:rPr>
        <w:tab/>
        <w:t xml:space="preserve">H. Bunge, </w:t>
      </w:r>
      <w:r w:rsidRPr="00670C6C">
        <w:rPr>
          <w:rFonts w:ascii="Arial" w:hAnsi="Arial" w:cs="Times New Roman"/>
          <w:i/>
          <w:iCs/>
          <w:noProof/>
        </w:rPr>
        <w:t>Texture analysis in materials science : mathematical methods</w:t>
      </w:r>
      <w:r w:rsidRPr="00670C6C">
        <w:rPr>
          <w:rFonts w:ascii="Arial" w:hAnsi="Arial" w:cs="Times New Roman"/>
          <w:noProof/>
        </w:rPr>
        <w:t xml:space="preserve">. Butterworths, 1982. city??/ </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[19]</w:t>
      </w:r>
      <w:r w:rsidRPr="00670C6C">
        <w:rPr>
          <w:rFonts w:ascii="Arial" w:hAnsi="Arial" w:cs="Times New Roman"/>
          <w:noProof/>
        </w:rPr>
        <w:tab/>
        <w:t xml:space="preserve">V. Randle and O. Engler, </w:t>
      </w:r>
      <w:r w:rsidRPr="00670C6C">
        <w:rPr>
          <w:rFonts w:ascii="Arial" w:hAnsi="Arial" w:cs="Times New Roman"/>
          <w:i/>
          <w:iCs/>
          <w:noProof/>
        </w:rPr>
        <w:t>Introduction to Texture analysis: Macrotexture, Microtexture &amp; Orientation Mapping</w:t>
      </w:r>
      <w:r w:rsidRPr="00670C6C">
        <w:rPr>
          <w:rFonts w:ascii="Arial" w:hAnsi="Arial" w:cs="Times New Roman"/>
          <w:noProof/>
        </w:rPr>
        <w:t>. 2000., city??</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[20]</w:t>
      </w:r>
      <w:r w:rsidRPr="00670C6C">
        <w:rPr>
          <w:rFonts w:ascii="Arial" w:hAnsi="Arial" w:cs="Times New Roman"/>
          <w:noProof/>
        </w:rPr>
        <w:tab/>
        <w:t xml:space="preserve">W. S. Paxton and T. G. Nilan, “Domain configurations and crystallographic orientation in grain-oriented silicon steel,” </w:t>
      </w:r>
      <w:r w:rsidRPr="00670C6C">
        <w:rPr>
          <w:rFonts w:ascii="Arial" w:hAnsi="Arial" w:cs="Times New Roman"/>
          <w:i/>
          <w:iCs/>
          <w:noProof/>
        </w:rPr>
        <w:t>J. Appl. Phys.</w:t>
      </w:r>
      <w:r w:rsidRPr="00670C6C">
        <w:rPr>
          <w:rFonts w:ascii="Arial" w:hAnsi="Arial" w:cs="Times New Roman"/>
          <w:noProof/>
        </w:rPr>
        <w:t>, vol. 26, no. 8, pp. 994–1000, 1955.</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[21]</w:t>
      </w:r>
      <w:r w:rsidRPr="00670C6C">
        <w:rPr>
          <w:rFonts w:ascii="Arial" w:hAnsi="Arial" w:cs="Times New Roman"/>
          <w:noProof/>
        </w:rPr>
        <w:tab/>
        <w:t xml:space="preserve">S. Shin, R. Schafer, and B. C. De Cooman, “Grain boundary penetration by lancet domains in Fe-3%Si grain-oriented steel,” </w:t>
      </w:r>
      <w:r w:rsidRPr="00670C6C">
        <w:rPr>
          <w:rFonts w:ascii="Arial" w:hAnsi="Arial" w:cs="Times New Roman"/>
          <w:i/>
          <w:iCs/>
          <w:noProof/>
        </w:rPr>
        <w:t>IEEE Trans. Magn.</w:t>
      </w:r>
      <w:r w:rsidRPr="00670C6C">
        <w:rPr>
          <w:rFonts w:ascii="Arial" w:hAnsi="Arial" w:cs="Times New Roman"/>
          <w:noProof/>
        </w:rPr>
        <w:t>, vol. 46, no. 9, pp. 3574–3581, 2010.</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[22]</w:t>
      </w:r>
      <w:r w:rsidRPr="00670C6C">
        <w:rPr>
          <w:rFonts w:ascii="Arial" w:hAnsi="Arial" w:cs="Times New Roman"/>
          <w:noProof/>
        </w:rPr>
        <w:tab/>
        <w:t xml:space="preserve">L. J. Dijkstra and U. M. Martius, “Domain pattern in silicon-iron under stress,” </w:t>
      </w:r>
      <w:r w:rsidRPr="00670C6C">
        <w:rPr>
          <w:rFonts w:ascii="Arial" w:hAnsi="Arial" w:cs="Times New Roman"/>
          <w:i/>
          <w:iCs/>
          <w:noProof/>
        </w:rPr>
        <w:t>Rev. Mod. Phys.</w:t>
      </w:r>
      <w:r w:rsidRPr="00670C6C">
        <w:rPr>
          <w:rFonts w:ascii="Arial" w:hAnsi="Arial" w:cs="Times New Roman"/>
          <w:noProof/>
        </w:rPr>
        <w:t>, vol. 25, no. 1, pp. 146–150, 1953.</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[23]</w:t>
      </w:r>
      <w:r w:rsidRPr="00670C6C">
        <w:rPr>
          <w:rFonts w:ascii="Arial" w:hAnsi="Arial" w:cs="Times New Roman"/>
          <w:noProof/>
        </w:rPr>
        <w:tab/>
        <w:t xml:space="preserve">O. Perevertov and R. Schäfer, “Magnetic properties and magnetic domain structure of grainoriented Fe-3%Si steel under compression,” </w:t>
      </w:r>
      <w:r w:rsidRPr="00670C6C">
        <w:rPr>
          <w:rFonts w:ascii="Arial" w:hAnsi="Arial" w:cs="Times New Roman"/>
          <w:i/>
          <w:iCs/>
          <w:noProof/>
        </w:rPr>
        <w:t>Mater. Res. Express</w:t>
      </w:r>
      <w:r w:rsidRPr="00670C6C">
        <w:rPr>
          <w:rFonts w:ascii="Arial" w:hAnsi="Arial" w:cs="Times New Roman"/>
          <w:noProof/>
        </w:rPr>
        <w:t>, vol. 3, no. 9, pp. 1–12, 2016.</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[24]</w:t>
      </w:r>
      <w:r w:rsidRPr="00670C6C">
        <w:rPr>
          <w:rFonts w:ascii="Arial" w:hAnsi="Arial" w:cs="Times New Roman"/>
          <w:noProof/>
        </w:rPr>
        <w:tab/>
        <w:t xml:space="preserve">M. McCarty, G. L. Houze, and F. A. Malagari, “Texture-Electrical-Property Correlations in Oriented Silicon Steel,” </w:t>
      </w:r>
      <w:r w:rsidRPr="00670C6C">
        <w:rPr>
          <w:rFonts w:ascii="Arial" w:hAnsi="Arial" w:cs="Times New Roman"/>
          <w:i/>
          <w:iCs/>
          <w:noProof/>
        </w:rPr>
        <w:t>J. Appl. Phys.</w:t>
      </w:r>
      <w:r w:rsidRPr="00670C6C">
        <w:rPr>
          <w:rFonts w:ascii="Arial" w:hAnsi="Arial" w:cs="Times New Roman"/>
          <w:noProof/>
        </w:rPr>
        <w:t>, vol. 38, no. 3, pp. 1096–1098, 1967.</w:t>
      </w:r>
    </w:p>
    <w:p w:rsidR="00662315" w:rsidRPr="00670C6C" w:rsidRDefault="00662315" w:rsidP="00662315">
      <w:pPr>
        <w:widowControl w:val="0"/>
        <w:autoSpaceDE w:val="0"/>
        <w:autoSpaceDN w:val="0"/>
        <w:adjustRightInd w:val="0"/>
        <w:spacing w:line="360" w:lineRule="auto"/>
        <w:ind w:left="640" w:hanging="640"/>
        <w:rPr>
          <w:rFonts w:ascii="Arial" w:hAnsi="Arial" w:cs="Times New Roman"/>
          <w:noProof/>
        </w:rPr>
      </w:pPr>
      <w:r w:rsidRPr="00670C6C">
        <w:rPr>
          <w:rFonts w:ascii="Arial" w:hAnsi="Arial" w:cs="Times New Roman"/>
          <w:noProof/>
        </w:rPr>
        <w:t>[25]</w:t>
      </w:r>
      <w:r w:rsidRPr="00670C6C">
        <w:rPr>
          <w:rFonts w:ascii="Arial" w:hAnsi="Arial" w:cs="Times New Roman"/>
          <w:noProof/>
        </w:rPr>
        <w:tab/>
        <w:t xml:space="preserve">Z. Xia, Y. Kang, and Q. Wang, “Developments in the production of grain-oriented electrical steel,” </w:t>
      </w:r>
      <w:r w:rsidRPr="00670C6C">
        <w:rPr>
          <w:rFonts w:ascii="Arial" w:hAnsi="Arial" w:cs="Times New Roman"/>
          <w:i/>
          <w:iCs/>
          <w:noProof/>
        </w:rPr>
        <w:t>J. Magn. Magn. Mater.</w:t>
      </w:r>
      <w:r w:rsidRPr="00670C6C">
        <w:rPr>
          <w:rFonts w:ascii="Arial" w:hAnsi="Arial" w:cs="Times New Roman"/>
          <w:noProof/>
        </w:rPr>
        <w:t>, vol. 320, no. 23, pp. 3229–3233, 2008.</w:t>
      </w:r>
    </w:p>
    <w:p w:rsidR="00662315" w:rsidRPr="00670C6C" w:rsidRDefault="00662315" w:rsidP="00662315">
      <w:pPr>
        <w:spacing w:line="360" w:lineRule="auto"/>
        <w:jc w:val="both"/>
        <w:rPr>
          <w:rFonts w:ascii="Arial" w:hAnsi="Arial" w:cs="Times New Roman"/>
        </w:rPr>
      </w:pPr>
      <w:r w:rsidRPr="00670C6C">
        <w:rPr>
          <w:rFonts w:ascii="Arial" w:hAnsi="Arial" w:cs="Times New Roman"/>
        </w:rPr>
        <w:fldChar w:fldCharType="end"/>
      </w:r>
    </w:p>
    <w:p w:rsidR="00662315" w:rsidRPr="00670C6C" w:rsidRDefault="00662315" w:rsidP="00662315"/>
    <w:p w:rsidR="000946C0" w:rsidRPr="00670C6C" w:rsidRDefault="000946C0"/>
    <w:sectPr w:rsidR="000946C0" w:rsidRPr="00670C6C" w:rsidSect="00B932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315"/>
    <w:rsid w:val="00067D48"/>
    <w:rsid w:val="000946C0"/>
    <w:rsid w:val="005D7173"/>
    <w:rsid w:val="00662315"/>
    <w:rsid w:val="00670C6C"/>
    <w:rsid w:val="00ED2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92A9A0-8F9D-4DAB-BF91-0220102AE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315"/>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2</cp:revision>
  <dcterms:created xsi:type="dcterms:W3CDTF">2018-04-17T17:50:00Z</dcterms:created>
  <dcterms:modified xsi:type="dcterms:W3CDTF">2018-04-17T17:50:00Z</dcterms:modified>
</cp:coreProperties>
</file>